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353" w:rsidRDefault="0023335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33353" w:rsidRDefault="00233353">
      <w:pPr>
        <w:pStyle w:val="newncpi"/>
        <w:ind w:firstLine="0"/>
        <w:jc w:val="center"/>
      </w:pPr>
      <w:r>
        <w:rPr>
          <w:rStyle w:val="datepr"/>
        </w:rPr>
        <w:t>12 июня 2017 г.</w:t>
      </w:r>
      <w:r>
        <w:rPr>
          <w:rStyle w:val="number"/>
        </w:rPr>
        <w:t xml:space="preserve"> № 287</w:t>
      </w:r>
    </w:p>
    <w:p w:rsidR="00233353" w:rsidRDefault="00233353">
      <w:pPr>
        <w:pStyle w:val="titlencpi"/>
        <w:ind w:right="1700"/>
      </w:pPr>
      <w:r>
        <w:t>Об установлении среднего норматива потребления тепловой энергии на отопительный период 2017/2018 года</w:t>
      </w:r>
    </w:p>
    <w:p w:rsidR="00233353" w:rsidRDefault="00233353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233353" w:rsidRDefault="00233353">
      <w:pPr>
        <w:pStyle w:val="point"/>
      </w:pPr>
      <w:r>
        <w:t>1. Установить средний норматив потребления тепловой энергии на отопление 1 квадратного метра общей площади жилых помещений для жилых домов, не оборудованных приборами учета расхода тепловой энергии, на отопительный период 2017/2018 года:</w:t>
      </w:r>
    </w:p>
    <w:p w:rsidR="00233353" w:rsidRDefault="00233353">
      <w:pPr>
        <w:pStyle w:val="newncpi"/>
      </w:pPr>
      <w:r>
        <w:t>по городу Ивье – 0,0200 гигакалории;</w:t>
      </w:r>
    </w:p>
    <w:p w:rsidR="00233353" w:rsidRDefault="00233353">
      <w:pPr>
        <w:pStyle w:val="newncpi"/>
      </w:pPr>
      <w:r>
        <w:t>по иным населенным пунктам Ивьевского района – 0,0200 гигакалории.</w:t>
      </w:r>
    </w:p>
    <w:p w:rsidR="00233353" w:rsidRDefault="00233353">
      <w:pPr>
        <w:pStyle w:val="point"/>
      </w:pPr>
      <w:r>
        <w:t>2. Настоящее решение вступает в силу после его официального опубликования.</w:t>
      </w:r>
    </w:p>
    <w:p w:rsidR="00233353" w:rsidRDefault="0023335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23335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3353" w:rsidRDefault="0023335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3353" w:rsidRDefault="00233353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23335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3353" w:rsidRDefault="0023335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3353" w:rsidRDefault="00233353">
            <w:pPr>
              <w:pStyle w:val="newncpi0"/>
              <w:jc w:val="right"/>
            </w:pPr>
            <w:r>
              <w:t> </w:t>
            </w:r>
          </w:p>
        </w:tc>
      </w:tr>
      <w:tr w:rsidR="0023335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3353" w:rsidRDefault="00233353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3353" w:rsidRDefault="00233353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233353" w:rsidRDefault="00233353">
      <w:pPr>
        <w:pStyle w:val="newncpi"/>
      </w:pPr>
      <w:r>
        <w:t> </w:t>
      </w:r>
    </w:p>
    <w:p w:rsidR="00691835" w:rsidRDefault="00691835"/>
    <w:sectPr w:rsidR="00691835" w:rsidSect="004466E2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53"/>
    <w:rsid w:val="00233353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33353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3335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3335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23335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33353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3335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3335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3335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3335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333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3335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33353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3335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3335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23335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33353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3335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3335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3335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3335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333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3335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2017-10-24T09:52:00Z</dcterms:created>
  <dcterms:modified xsi:type="dcterms:W3CDTF">2017-10-24T09:52:00Z</dcterms:modified>
</cp:coreProperties>
</file>